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38" w:rsidRDefault="00A11838" w:rsidP="00E65665">
      <w:pPr>
        <w:spacing w:after="0"/>
        <w:rPr>
          <w:rFonts w:ascii="Arial" w:hAnsi="Arial" w:cs="Arial"/>
          <w:color w:val="7030A0"/>
          <w:sz w:val="18"/>
          <w:szCs w:val="18"/>
        </w:rPr>
      </w:pPr>
      <w:r>
        <w:rPr>
          <w:b/>
          <w:color w:val="A6A6A6" w:themeColor="background1" w:themeShade="A6"/>
          <w:sz w:val="16"/>
          <w:szCs w:val="16"/>
        </w:rPr>
        <w:t xml:space="preserve">     </w:t>
      </w:r>
      <w:r>
        <w:rPr>
          <w:b/>
          <w:color w:val="A6A6A6" w:themeColor="background1" w:themeShade="A6"/>
          <w:sz w:val="16"/>
          <w:szCs w:val="16"/>
        </w:rPr>
        <w:tab/>
      </w:r>
      <w:r>
        <w:rPr>
          <w:b/>
          <w:color w:val="A6A6A6" w:themeColor="background1" w:themeShade="A6"/>
          <w:sz w:val="16"/>
          <w:szCs w:val="16"/>
        </w:rPr>
        <w:tab/>
      </w:r>
      <w:r>
        <w:rPr>
          <w:b/>
          <w:color w:val="A6A6A6" w:themeColor="background1" w:themeShade="A6"/>
          <w:sz w:val="16"/>
          <w:szCs w:val="16"/>
        </w:rPr>
        <w:tab/>
      </w:r>
      <w:r w:rsidR="00FB5A95">
        <w:rPr>
          <w:b/>
          <w:color w:val="A6A6A6" w:themeColor="background1" w:themeShade="A6"/>
          <w:sz w:val="16"/>
          <w:szCs w:val="16"/>
        </w:rPr>
        <w:tab/>
      </w:r>
      <w:r w:rsidR="00FB5A95">
        <w:rPr>
          <w:b/>
          <w:color w:val="A6A6A6" w:themeColor="background1" w:themeShade="A6"/>
          <w:sz w:val="16"/>
          <w:szCs w:val="16"/>
        </w:rPr>
        <w:tab/>
        <w:t xml:space="preserve">              </w:t>
      </w:r>
    </w:p>
    <w:p w:rsidR="00A11838" w:rsidRDefault="00BB78AD" w:rsidP="00A11838">
      <w:pPr>
        <w:spacing w:after="0"/>
        <w:jc w:val="right"/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FE0540A" wp14:editId="3C04DF6C">
            <wp:simplePos x="0" y="0"/>
            <wp:positionH relativeFrom="margin">
              <wp:align>left</wp:align>
            </wp:positionH>
            <wp:positionV relativeFrom="margin">
              <wp:posOffset>147955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 Youth Counselling Logo Strap 1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FE3" w:rsidRDefault="00552FE3" w:rsidP="00FB5A95">
      <w:pPr>
        <w:rPr>
          <w:rFonts w:ascii="Arial" w:hAnsi="Arial" w:cs="Arial"/>
          <w:color w:val="7030A0"/>
          <w:sz w:val="18"/>
          <w:szCs w:val="18"/>
        </w:rPr>
      </w:pPr>
    </w:p>
    <w:p w:rsidR="00FB5A95" w:rsidRPr="00D84A2C" w:rsidRDefault="00FB5A95" w:rsidP="00325CA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D84A2C">
        <w:rPr>
          <w:rFonts w:ascii="Comic Sans MS" w:hAnsi="Comic Sans MS"/>
          <w:b/>
          <w:sz w:val="48"/>
          <w:szCs w:val="48"/>
        </w:rPr>
        <w:t>Information for Parents</w:t>
      </w:r>
    </w:p>
    <w:p w:rsidR="00E86C16" w:rsidRDefault="00E86C16" w:rsidP="00325CA3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5B394E" w:rsidRDefault="005B394E" w:rsidP="00325CA3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5B394E" w:rsidRPr="00D84A2C" w:rsidRDefault="005B394E" w:rsidP="00325CA3">
      <w:pPr>
        <w:spacing w:after="0"/>
        <w:jc w:val="center"/>
        <w:rPr>
          <w:b/>
          <w:color w:val="7030A0"/>
          <w:sz w:val="16"/>
          <w:szCs w:val="16"/>
          <w:u w:val="single"/>
        </w:rPr>
      </w:pPr>
    </w:p>
    <w:p w:rsidR="00A85B58" w:rsidRDefault="00F53225" w:rsidP="00325CA3">
      <w:pPr>
        <w:spacing w:after="0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172085</wp:posOffset>
                </wp:positionV>
                <wp:extent cx="3479800" cy="508000"/>
                <wp:effectExtent l="19050" t="19050" r="44450" b="34925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508000"/>
                        </a:xfrm>
                        <a:prstGeom prst="wedgeRoundRectCallout">
                          <a:avLst>
                            <a:gd name="adj1" fmla="val 39730"/>
                            <a:gd name="adj2" fmla="val 10250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5" w:rsidRPr="00EA4772" w:rsidRDefault="00F53225" w:rsidP="00F5322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6" type="#_x0000_t62" style="position:absolute;margin-left:-10pt;margin-top:13.55pt;width:274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" adj="19382,32940" filled="f" strokecolor="#0070c0" strokeweight="4.5pt">
                <v:textbox>
                  <w:txbxContent>
                    <w:p w:rsidR="00F53225" w:rsidRPr="00EA4772" w:rsidRDefault="00F53225" w:rsidP="00F53225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B58" w:rsidRPr="00EA4772" w:rsidRDefault="00A85B58" w:rsidP="00325CA3">
      <w:pPr>
        <w:spacing w:after="0"/>
        <w:rPr>
          <w:b/>
          <w:color w:val="0070C0"/>
          <w:sz w:val="32"/>
          <w:szCs w:val="32"/>
        </w:rPr>
      </w:pPr>
      <w:bookmarkStart w:id="0" w:name="_Hlk25319664"/>
      <w:r w:rsidRPr="00EA4772">
        <w:rPr>
          <w:b/>
          <w:color w:val="0070C0"/>
          <w:sz w:val="32"/>
          <w:szCs w:val="32"/>
        </w:rPr>
        <w:t>What do 121 Youth Counselling Offer?</w:t>
      </w:r>
      <w:bookmarkEnd w:id="0"/>
    </w:p>
    <w:p w:rsidR="00A85B58" w:rsidRDefault="00A85B58" w:rsidP="00325CA3">
      <w:pPr>
        <w:spacing w:after="0"/>
      </w:pPr>
    </w:p>
    <w:p w:rsidR="00325CA3" w:rsidRDefault="00325CA3" w:rsidP="00325CA3">
      <w:pPr>
        <w:spacing w:after="0"/>
      </w:pPr>
    </w:p>
    <w:p w:rsidR="00325CA3" w:rsidRDefault="00325CA3" w:rsidP="00325CA3">
      <w:pPr>
        <w:spacing w:after="0"/>
      </w:pPr>
    </w:p>
    <w:p w:rsidR="00B86EA1" w:rsidRDefault="00D26DB0" w:rsidP="00325CA3">
      <w:pPr>
        <w:spacing w:after="0"/>
      </w:pPr>
      <w:r>
        <w:t>121 Youth Counselling offers up to 20 sessions</w:t>
      </w:r>
      <w:r w:rsidR="00B86EA1">
        <w:t xml:space="preserve"> of face-to-face Counselling</w:t>
      </w:r>
      <w:r>
        <w:t xml:space="preserve"> for young people aged 11 – 25</w:t>
      </w:r>
      <w:r w:rsidR="0027767A">
        <w:t>.  This is provided</w:t>
      </w:r>
      <w:r w:rsidR="00325CA3">
        <w:t xml:space="preserve"> free of charge</w:t>
      </w:r>
      <w:r>
        <w:t xml:space="preserve">.  </w:t>
      </w:r>
    </w:p>
    <w:p w:rsidR="00E86C16" w:rsidRDefault="00E86C16" w:rsidP="00325CA3">
      <w:pPr>
        <w:spacing w:after="0"/>
      </w:pPr>
    </w:p>
    <w:p w:rsidR="00B86EA1" w:rsidRDefault="00D26DB0" w:rsidP="00325CA3">
      <w:pPr>
        <w:spacing w:after="0"/>
      </w:pPr>
      <w:r>
        <w:t xml:space="preserve">Sessions </w:t>
      </w:r>
      <w:r w:rsidR="0027767A">
        <w:t xml:space="preserve">are available on a </w:t>
      </w:r>
      <w:r>
        <w:t xml:space="preserve">weekly basis </w:t>
      </w:r>
      <w:r w:rsidR="00B86EA1">
        <w:t>for 50 weeks of the year</w:t>
      </w:r>
      <w:r w:rsidR="0027767A">
        <w:t>.  Your sessions will be</w:t>
      </w:r>
      <w:r w:rsidR="00B86EA1">
        <w:t xml:space="preserve"> </w:t>
      </w:r>
      <w:r>
        <w:t>at the same time and place each week</w:t>
      </w:r>
      <w:r w:rsidR="00B86EA1">
        <w:t xml:space="preserve"> and always with the same Counsellor</w:t>
      </w:r>
      <w:r>
        <w:t xml:space="preserve">.  </w:t>
      </w:r>
      <w:r w:rsidR="00B86EA1">
        <w:t xml:space="preserve">Although this is a free service it does cost </w:t>
      </w:r>
      <w:r w:rsidR="00D21A0C">
        <w:t>121 Youth Counselling</w:t>
      </w:r>
      <w:r w:rsidR="00B86EA1">
        <w:t xml:space="preserve"> up to £40.00 to provide each session.  </w:t>
      </w:r>
      <w:r w:rsidR="0027767A">
        <w:t xml:space="preserve">If a young person is unable to </w:t>
      </w:r>
      <w:r w:rsidR="00B86EA1">
        <w:t xml:space="preserve">attend a Counselling session </w:t>
      </w:r>
      <w:r w:rsidR="0027767A">
        <w:t>please provide us with as much notice as possible and, ideally, contact us no later than 24 hours</w:t>
      </w:r>
      <w:r w:rsidR="00B86EA1">
        <w:t xml:space="preserve"> before the start of the session.  </w:t>
      </w:r>
    </w:p>
    <w:p w:rsidR="005B394E" w:rsidRDefault="005B394E" w:rsidP="00325CA3">
      <w:pPr>
        <w:spacing w:after="0"/>
      </w:pPr>
    </w:p>
    <w:p w:rsidR="00A85B58" w:rsidRDefault="00F53225" w:rsidP="00325CA3">
      <w:pPr>
        <w:spacing w:after="0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177800</wp:posOffset>
                </wp:positionV>
                <wp:extent cx="3962400" cy="533400"/>
                <wp:effectExtent l="19050" t="19050" r="38100" b="32385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33400"/>
                        </a:xfrm>
                        <a:prstGeom prst="wedgeRoundRectCallout">
                          <a:avLst>
                            <a:gd name="adj1" fmla="val -30208"/>
                            <a:gd name="adj2" fmla="val 99405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5" w:rsidRDefault="00F53225" w:rsidP="00F5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1" o:spid="_x0000_s1027" type="#_x0000_t62" style="position:absolute;margin-left:147pt;margin-top:14pt;width:31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" adj="4275,32271" filled="f" strokecolor="#0070c0" strokeweight="4.5pt">
                <v:textbox>
                  <w:txbxContent>
                    <w:p w:rsidR="00F53225" w:rsidRDefault="00F53225" w:rsidP="00F532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B58" w:rsidRPr="0069679F" w:rsidRDefault="00A85B58" w:rsidP="00325CA3">
      <w:pPr>
        <w:spacing w:after="0"/>
        <w:jc w:val="right"/>
        <w:rPr>
          <w:color w:val="0070C0"/>
        </w:rPr>
      </w:pPr>
      <w:r w:rsidRPr="0069679F">
        <w:rPr>
          <w:b/>
          <w:color w:val="0070C0"/>
          <w:sz w:val="32"/>
          <w:szCs w:val="32"/>
        </w:rPr>
        <w:t>What do I do if my child is unable to attend?</w:t>
      </w:r>
    </w:p>
    <w:p w:rsidR="00A85B58" w:rsidRDefault="00A85B58" w:rsidP="00325CA3">
      <w:pPr>
        <w:spacing w:after="0"/>
      </w:pPr>
    </w:p>
    <w:p w:rsidR="00325CA3" w:rsidRDefault="00325CA3" w:rsidP="00325CA3">
      <w:pPr>
        <w:spacing w:after="0"/>
      </w:pPr>
    </w:p>
    <w:p w:rsidR="00325CA3" w:rsidRDefault="00325CA3" w:rsidP="00325CA3">
      <w:pPr>
        <w:spacing w:after="0"/>
      </w:pPr>
    </w:p>
    <w:p w:rsidR="00D26DB0" w:rsidRDefault="00B86EA1" w:rsidP="00325CA3">
      <w:pPr>
        <w:spacing w:after="0"/>
      </w:pPr>
      <w:r>
        <w:t xml:space="preserve">To notify us of a cancellation please call 01252 815652 or email </w:t>
      </w:r>
      <w:hyperlink r:id="rId7" w:history="1">
        <w:r w:rsidRPr="00347D32">
          <w:rPr>
            <w:rStyle w:val="Hyperlink"/>
          </w:rPr>
          <w:t>121@hartvolaction.org.uk</w:t>
        </w:r>
      </w:hyperlink>
      <w:r>
        <w:t xml:space="preserve">.  If 3 sessions are missed without </w:t>
      </w:r>
      <w:r w:rsidR="0027767A">
        <w:t xml:space="preserve">any </w:t>
      </w:r>
      <w:r>
        <w:t xml:space="preserve">notification then the </w:t>
      </w:r>
      <w:r w:rsidR="0027767A">
        <w:t xml:space="preserve">appointment </w:t>
      </w:r>
      <w:r>
        <w:t>space will be given to another young person.</w:t>
      </w:r>
    </w:p>
    <w:p w:rsidR="00A85B58" w:rsidRDefault="00A85B58" w:rsidP="00325CA3">
      <w:pPr>
        <w:spacing w:after="0"/>
      </w:pPr>
    </w:p>
    <w:p w:rsidR="00E86C16" w:rsidRPr="00E86C16" w:rsidRDefault="00F53225" w:rsidP="00325CA3">
      <w:pPr>
        <w:spacing w:after="0"/>
        <w:rPr>
          <w:b/>
          <w:color w:val="7030A0"/>
        </w:rPr>
      </w:pPr>
      <w:r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3276600" cy="482600"/>
                <wp:effectExtent l="19050" t="19050" r="38100" b="22225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82600"/>
                        </a:xfrm>
                        <a:prstGeom prst="wedgeRoundRectCallout">
                          <a:avLst>
                            <a:gd name="adj1" fmla="val -4354"/>
                            <a:gd name="adj2" fmla="val 86413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5" w:rsidRDefault="00F53225" w:rsidP="00F5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2" o:spid="_x0000_s1028" type="#_x0000_t62" style="position:absolute;margin-left:-9pt;margin-top:7.4pt;width:258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" adj="9860,29465" filled="f" strokecolor="#0070c0" strokeweight="4.5pt">
                <v:textbox>
                  <w:txbxContent>
                    <w:p w:rsidR="00F53225" w:rsidRDefault="00F53225" w:rsidP="00F532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B58" w:rsidRPr="00EA4772" w:rsidRDefault="00A85B58" w:rsidP="00325CA3">
      <w:pPr>
        <w:spacing w:after="0"/>
        <w:rPr>
          <w:color w:val="0070C0"/>
        </w:rPr>
      </w:pPr>
      <w:r w:rsidRPr="00EA4772">
        <w:rPr>
          <w:b/>
          <w:color w:val="0070C0"/>
          <w:sz w:val="32"/>
          <w:szCs w:val="32"/>
        </w:rPr>
        <w:t>Will you tell me what my child says?</w:t>
      </w:r>
    </w:p>
    <w:p w:rsidR="00A85B58" w:rsidRDefault="00A85B58" w:rsidP="00325CA3">
      <w:pPr>
        <w:spacing w:after="0"/>
      </w:pPr>
    </w:p>
    <w:p w:rsidR="00325CA3" w:rsidRDefault="00325CA3" w:rsidP="00325CA3">
      <w:pPr>
        <w:spacing w:after="0"/>
      </w:pPr>
    </w:p>
    <w:p w:rsidR="00325CA3" w:rsidRDefault="00325CA3" w:rsidP="00325CA3">
      <w:pPr>
        <w:spacing w:after="0"/>
      </w:pPr>
    </w:p>
    <w:p w:rsidR="00750EFE" w:rsidRDefault="00FB5A95" w:rsidP="00325CA3">
      <w:pPr>
        <w:spacing w:after="0"/>
      </w:pPr>
      <w:r w:rsidRPr="00FB5A95">
        <w:t>Counselling</w:t>
      </w:r>
      <w:r>
        <w:t xml:space="preserve"> is a confidential service which </w:t>
      </w:r>
      <w:r w:rsidR="003E5280">
        <w:t>provides</w:t>
      </w:r>
      <w:r>
        <w:t xml:space="preserve"> a space for a young person to talk without fear of judgement.  To allow this to happen it means that</w:t>
      </w:r>
      <w:r w:rsidR="003E5280">
        <w:t xml:space="preserve"> </w:t>
      </w:r>
      <w:r>
        <w:t xml:space="preserve">we </w:t>
      </w:r>
      <w:r w:rsidR="002F2C82">
        <w:t xml:space="preserve">will not </w:t>
      </w:r>
      <w:r>
        <w:t xml:space="preserve">give you any information or feedback regarding the </w:t>
      </w:r>
      <w:r w:rsidR="002F2C82">
        <w:t xml:space="preserve">content of the </w:t>
      </w:r>
      <w:r>
        <w:t xml:space="preserve">sessions. </w:t>
      </w:r>
      <w:r w:rsidR="003E5280">
        <w:t xml:space="preserve"> A young person can choose to discuss the sessions with you if they wish</w:t>
      </w:r>
      <w:r w:rsidR="00750EFE">
        <w:t xml:space="preserve"> but it is important that as a parent</w:t>
      </w:r>
      <w:r w:rsidR="002F2C82">
        <w:t>/guardian</w:t>
      </w:r>
      <w:r w:rsidR="00750EFE">
        <w:t xml:space="preserve"> you don’t put pressure on them to share </w:t>
      </w:r>
      <w:r w:rsidR="00EC08BD">
        <w:t>details unless they want to</w:t>
      </w:r>
      <w:r w:rsidR="003E5280">
        <w:t>.</w:t>
      </w:r>
      <w:r w:rsidR="008C7942">
        <w:t xml:space="preserve"> </w:t>
      </w:r>
      <w:r w:rsidR="00EC08BD">
        <w:t xml:space="preserve"> Understandably this can be frustrating for a parent.</w:t>
      </w:r>
      <w:r w:rsidR="008C7942">
        <w:t xml:space="preserve"> </w:t>
      </w:r>
      <w:r w:rsidR="00EC08BD">
        <w:t xml:space="preserve"> </w:t>
      </w:r>
      <w:r w:rsidR="008C7942">
        <w:t>You are also asked to leave the premises and not to wait in reception for your child so that they feel able to freely talk.</w:t>
      </w:r>
    </w:p>
    <w:p w:rsidR="00A85B58" w:rsidRDefault="00A85B58" w:rsidP="00325CA3">
      <w:pPr>
        <w:spacing w:after="0"/>
      </w:pPr>
    </w:p>
    <w:p w:rsidR="00325CA3" w:rsidRDefault="00325CA3" w:rsidP="00325CA3">
      <w:pPr>
        <w:spacing w:after="0"/>
      </w:pPr>
    </w:p>
    <w:p w:rsidR="005B394E" w:rsidRDefault="005B394E" w:rsidP="00325CA3">
      <w:pPr>
        <w:spacing w:after="0"/>
      </w:pPr>
    </w:p>
    <w:p w:rsidR="005B394E" w:rsidRDefault="005B394E" w:rsidP="00325CA3">
      <w:pPr>
        <w:spacing w:after="0"/>
      </w:pPr>
    </w:p>
    <w:p w:rsidR="00325CA3" w:rsidRDefault="00F53225" w:rsidP="00325CA3">
      <w:pPr>
        <w:spacing w:after="0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158750</wp:posOffset>
                </wp:positionV>
                <wp:extent cx="3556000" cy="533400"/>
                <wp:effectExtent l="19050" t="19050" r="44450" b="228600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533400"/>
                        </a:xfrm>
                        <a:prstGeom prst="wedgeRoundRectCallout">
                          <a:avLst>
                            <a:gd name="adj1" fmla="val -1190"/>
                            <a:gd name="adj2" fmla="val 8125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5" w:rsidRDefault="00F53225" w:rsidP="00F5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3" o:spid="_x0000_s1029" type="#_x0000_t62" style="position:absolute;margin-left:-10pt;margin-top:12.5pt;width:280pt;height:4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" adj="10543,28350" filled="f" strokecolor="#0070c0" strokeweight="4.5pt">
                <v:textbox>
                  <w:txbxContent>
                    <w:p w:rsidR="00F53225" w:rsidRDefault="00F53225" w:rsidP="00F532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B58" w:rsidRPr="00EA4772" w:rsidRDefault="00A85B58" w:rsidP="00325CA3">
      <w:pPr>
        <w:spacing w:after="0"/>
        <w:rPr>
          <w:b/>
          <w:color w:val="0070C0"/>
          <w:sz w:val="32"/>
          <w:szCs w:val="32"/>
        </w:rPr>
      </w:pPr>
      <w:r w:rsidRPr="00EA4772">
        <w:rPr>
          <w:b/>
          <w:color w:val="0070C0"/>
          <w:sz w:val="32"/>
          <w:szCs w:val="32"/>
        </w:rPr>
        <w:t>But what about the safety of my child?</w:t>
      </w:r>
    </w:p>
    <w:p w:rsidR="00A85B58" w:rsidRDefault="00A85B58" w:rsidP="00325CA3">
      <w:pPr>
        <w:spacing w:after="0"/>
      </w:pPr>
    </w:p>
    <w:p w:rsidR="00A85B58" w:rsidRDefault="00A85B58" w:rsidP="00325CA3">
      <w:pPr>
        <w:spacing w:after="0"/>
      </w:pPr>
    </w:p>
    <w:p w:rsidR="00E86C16" w:rsidRDefault="00E86C16" w:rsidP="00325CA3">
      <w:pPr>
        <w:spacing w:after="0"/>
      </w:pPr>
    </w:p>
    <w:p w:rsidR="00FB5A95" w:rsidRDefault="00FB5A95" w:rsidP="00325CA3">
      <w:pPr>
        <w:spacing w:after="0"/>
      </w:pPr>
      <w:r>
        <w:t>If a Counsellor is concerned about the safety of a client they w</w:t>
      </w:r>
      <w:r w:rsidR="00EC08BD">
        <w:t>ill</w:t>
      </w:r>
      <w:r>
        <w:t xml:space="preserve"> take the necessary steps to ensure that the client is kept safe</w:t>
      </w:r>
      <w:r w:rsidR="003E5280">
        <w:t xml:space="preserve"> </w:t>
      </w:r>
      <w:r w:rsidR="00E355AF">
        <w:t>and, in some circumstances, this</w:t>
      </w:r>
      <w:r>
        <w:t xml:space="preserve"> may mean breaking the confidentiality</w:t>
      </w:r>
      <w:r w:rsidR="00B86EA1">
        <w:t xml:space="preserve"> agreement</w:t>
      </w:r>
      <w:r>
        <w:t>.</w:t>
      </w:r>
    </w:p>
    <w:p w:rsidR="00325CA3" w:rsidRDefault="00325CA3" w:rsidP="00325CA3">
      <w:pPr>
        <w:spacing w:after="0"/>
      </w:pPr>
    </w:p>
    <w:p w:rsidR="00E355AF" w:rsidRDefault="00E355AF" w:rsidP="00E86C16">
      <w:pPr>
        <w:spacing w:after="0"/>
        <w:jc w:val="right"/>
        <w:rPr>
          <w:b/>
          <w:color w:val="7030A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158115</wp:posOffset>
                </wp:positionV>
                <wp:extent cx="4292600" cy="508000"/>
                <wp:effectExtent l="19050" t="19050" r="31750" b="40640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508000"/>
                        </a:xfrm>
                        <a:prstGeom prst="wedgeRoundRectCallout">
                          <a:avLst>
                            <a:gd name="adj1" fmla="val -32911"/>
                            <a:gd name="adj2" fmla="val 11500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5" w:rsidRDefault="00F53225" w:rsidP="00F53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4" o:spid="_x0000_s1030" type="#_x0000_t62" style="position:absolute;left:0;text-align:left;margin-left:132pt;margin-top:12.45pt;width:338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" adj="3691,35640" filled="f" strokecolor="#0070c0" strokeweight="4.5pt">
                <v:textbox>
                  <w:txbxContent>
                    <w:p w:rsidR="00F53225" w:rsidRDefault="00F53225" w:rsidP="00F532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5CA3" w:rsidRPr="0069679F" w:rsidRDefault="00325CA3" w:rsidP="00E86C16">
      <w:pPr>
        <w:spacing w:after="0"/>
        <w:jc w:val="right"/>
        <w:rPr>
          <w:b/>
          <w:color w:val="0070C0"/>
          <w:sz w:val="32"/>
          <w:szCs w:val="32"/>
        </w:rPr>
      </w:pPr>
      <w:r w:rsidRPr="0069679F">
        <w:rPr>
          <w:b/>
          <w:color w:val="0070C0"/>
          <w:sz w:val="32"/>
          <w:szCs w:val="32"/>
        </w:rPr>
        <w:t>What Support is Available for me as a parent?</w:t>
      </w:r>
    </w:p>
    <w:p w:rsidR="00325CA3" w:rsidRDefault="00325CA3" w:rsidP="00325CA3">
      <w:pPr>
        <w:spacing w:after="0"/>
      </w:pPr>
    </w:p>
    <w:p w:rsidR="00E86C16" w:rsidRDefault="00E86C16" w:rsidP="00325CA3">
      <w:pPr>
        <w:spacing w:after="0"/>
      </w:pPr>
    </w:p>
    <w:p w:rsidR="00E86C16" w:rsidRDefault="00E86C16" w:rsidP="00325CA3">
      <w:pPr>
        <w:spacing w:after="0"/>
      </w:pPr>
    </w:p>
    <w:p w:rsidR="00E355AF" w:rsidRDefault="00E355AF" w:rsidP="00325CA3">
      <w:pPr>
        <w:spacing w:after="0"/>
      </w:pPr>
    </w:p>
    <w:p w:rsidR="00325CA3" w:rsidRDefault="00325CA3" w:rsidP="00325CA3">
      <w:pPr>
        <w:spacing w:after="0"/>
      </w:pPr>
      <w:r>
        <w:t xml:space="preserve">We do not provide support for parents but below is a list of </w:t>
      </w:r>
      <w:r w:rsidR="00EC08BD">
        <w:t>websites that have information that you might find helpful</w:t>
      </w:r>
      <w:r w:rsidR="00E355AF">
        <w:t xml:space="preserve">.  Some provide advice, some are courses and some are places to </w:t>
      </w:r>
      <w:r w:rsidR="00EC08BD">
        <w:t xml:space="preserve">access help as a </w:t>
      </w:r>
      <w:bookmarkStart w:id="1" w:name="_GoBack"/>
      <w:bookmarkEnd w:id="1"/>
      <w:r w:rsidR="00E355AF">
        <w:t>parent.</w:t>
      </w:r>
    </w:p>
    <w:p w:rsidR="00E86C16" w:rsidRDefault="00E86C16" w:rsidP="00325CA3">
      <w:pPr>
        <w:spacing w:after="0"/>
      </w:pPr>
    </w:p>
    <w:p w:rsidR="00894FE8" w:rsidRDefault="00EC08BD" w:rsidP="00325CA3">
      <w:pPr>
        <w:spacing w:after="0"/>
      </w:pPr>
      <w:hyperlink r:id="rId8" w:history="1">
        <w:r w:rsidR="00894FE8">
          <w:rPr>
            <w:rStyle w:val="Hyperlink"/>
            <w:rFonts w:eastAsia="Times New Roman"/>
          </w:rPr>
          <w:t>https://youngminds.org.uk/resources/</w:t>
        </w:r>
      </w:hyperlink>
      <w:r w:rsidR="00894FE8">
        <w:rPr>
          <w:rFonts w:eastAsia="Times New Roman"/>
        </w:rPr>
        <w:t xml:space="preserve"> (Help and advice)</w:t>
      </w:r>
    </w:p>
    <w:p w:rsidR="00C43417" w:rsidRDefault="00EC08BD" w:rsidP="00325CA3">
      <w:pPr>
        <w:spacing w:after="0"/>
      </w:pPr>
      <w:hyperlink r:id="rId9" w:history="1">
        <w:r w:rsidR="00894FE8" w:rsidRPr="00A463E2">
          <w:rPr>
            <w:rStyle w:val="Hyperlink"/>
          </w:rPr>
          <w:t>https://mindedforfamilies.org.uk/young-people</w:t>
        </w:r>
      </w:hyperlink>
      <w:r w:rsidR="001511AE">
        <w:tab/>
      </w:r>
      <w:r w:rsidR="00C43417">
        <w:t>(</w:t>
      </w:r>
      <w:r w:rsidR="001511AE">
        <w:t>Help and advice</w:t>
      </w:r>
      <w:r w:rsidR="00C43417">
        <w:t>)</w:t>
      </w:r>
      <w:r w:rsidR="001511AE">
        <w:t xml:space="preserve"> </w:t>
      </w:r>
    </w:p>
    <w:p w:rsidR="00BF091E" w:rsidRDefault="00EC08BD" w:rsidP="00325CA3">
      <w:pPr>
        <w:spacing w:after="0"/>
      </w:pPr>
      <w:hyperlink r:id="rId10" w:history="1">
        <w:r w:rsidR="00C43417" w:rsidRPr="00347D32">
          <w:rPr>
            <w:rStyle w:val="Hyperlink"/>
          </w:rPr>
          <w:t>https://www.careforthefamily.org.uk/courses/parenting-courses-time-out</w:t>
        </w:r>
      </w:hyperlink>
      <w:r w:rsidR="00FB5A95">
        <w:t xml:space="preserve"> </w:t>
      </w:r>
      <w:r w:rsidR="00C43417">
        <w:t>(</w:t>
      </w:r>
      <w:r w:rsidR="00FB5A95">
        <w:t>Offer parenting c</w:t>
      </w:r>
      <w:r w:rsidR="00512DC7">
        <w:t>ourses</w:t>
      </w:r>
      <w:r w:rsidR="00C43417">
        <w:t>)</w:t>
      </w:r>
    </w:p>
    <w:p w:rsidR="00512DC7" w:rsidRDefault="00EC08BD" w:rsidP="00325CA3">
      <w:pPr>
        <w:spacing w:after="0"/>
      </w:pPr>
      <w:hyperlink r:id="rId11" w:history="1">
        <w:r w:rsidR="00FB5A95" w:rsidRPr="005B75BE">
          <w:rPr>
            <w:rStyle w:val="Hyperlink"/>
          </w:rPr>
          <w:t>https://parentinfo.org/articles/health-and-wellbeing/all</w:t>
        </w:r>
      </w:hyperlink>
      <w:r w:rsidR="00512DC7">
        <w:t xml:space="preserve"> </w:t>
      </w:r>
      <w:r w:rsidR="00C43417">
        <w:t>(</w:t>
      </w:r>
      <w:r w:rsidR="00512DC7">
        <w:t>Advice</w:t>
      </w:r>
      <w:r w:rsidR="00C43417">
        <w:t>)</w:t>
      </w:r>
    </w:p>
    <w:p w:rsidR="00512DC7" w:rsidRDefault="00EC08BD" w:rsidP="00325CA3">
      <w:pPr>
        <w:spacing w:after="0"/>
      </w:pPr>
      <w:hyperlink r:id="rId12" w:history="1">
        <w:r w:rsidR="00FB5A95" w:rsidRPr="005B75BE">
          <w:rPr>
            <w:rStyle w:val="Hyperlink"/>
          </w:rPr>
          <w:t>https://www.parentsupportlink.org.uk/</w:t>
        </w:r>
      </w:hyperlink>
      <w:r w:rsidR="00512DC7">
        <w:tab/>
      </w:r>
      <w:r w:rsidR="00C43417">
        <w:t>(</w:t>
      </w:r>
      <w:r w:rsidR="00512DC7">
        <w:t>Drugs and alcohol support</w:t>
      </w:r>
      <w:r w:rsidR="00C43417">
        <w:t>)</w:t>
      </w:r>
    </w:p>
    <w:p w:rsidR="00512DC7" w:rsidRDefault="00EC08BD" w:rsidP="00325CA3">
      <w:pPr>
        <w:spacing w:after="0"/>
      </w:pPr>
      <w:hyperlink r:id="rId13" w:history="1">
        <w:r w:rsidR="00FB5A95" w:rsidRPr="005B75BE">
          <w:rPr>
            <w:rStyle w:val="Hyperlink"/>
          </w:rPr>
          <w:t>https://b.barnardos.org.uk/hspss.htm</w:t>
        </w:r>
      </w:hyperlink>
      <w:r w:rsidR="00FB5A95">
        <w:t xml:space="preserve"> </w:t>
      </w:r>
      <w:r w:rsidR="00C43417">
        <w:t>(</w:t>
      </w:r>
      <w:r w:rsidR="00512DC7">
        <w:t xml:space="preserve">Parent support service for Parents </w:t>
      </w:r>
      <w:r w:rsidR="00D73401">
        <w:t>of</w:t>
      </w:r>
      <w:r w:rsidR="00512DC7">
        <w:t xml:space="preserve"> children </w:t>
      </w:r>
      <w:r w:rsidR="00D73401">
        <w:t xml:space="preserve">with a </w:t>
      </w:r>
      <w:r w:rsidR="00512DC7">
        <w:t>diagnos</w:t>
      </w:r>
      <w:r w:rsidR="00D73401">
        <w:t>is of ASC or ADHD</w:t>
      </w:r>
      <w:r w:rsidR="00512DC7">
        <w:t xml:space="preserve"> or </w:t>
      </w:r>
      <w:r w:rsidR="00D73401">
        <w:t xml:space="preserve">with children who are </w:t>
      </w:r>
      <w:r w:rsidR="00512DC7">
        <w:t>displaying challenging behaviour</w:t>
      </w:r>
      <w:r w:rsidR="00C43417">
        <w:t>)</w:t>
      </w:r>
    </w:p>
    <w:p w:rsidR="00512DC7" w:rsidRDefault="00EC08BD" w:rsidP="00325CA3">
      <w:pPr>
        <w:spacing w:after="0"/>
      </w:pPr>
      <w:hyperlink r:id="rId14" w:history="1">
        <w:r w:rsidR="00FB5A95" w:rsidRPr="005B75BE">
          <w:rPr>
            <w:rStyle w:val="Hyperlink"/>
          </w:rPr>
          <w:t>https://www.relate.org.uk/relationship-help/help-family-life-and-parenting/parenting-teenagers</w:t>
        </w:r>
      </w:hyperlink>
      <w:r w:rsidR="00FB5A95">
        <w:t xml:space="preserve"> </w:t>
      </w:r>
      <w:r w:rsidR="00C43417">
        <w:t>(</w:t>
      </w:r>
      <w:r w:rsidR="00552FE3">
        <w:t xml:space="preserve">Lots of help and advice about parenting teenagers.  </w:t>
      </w:r>
      <w:r w:rsidR="00FB5A95">
        <w:t>They</w:t>
      </w:r>
      <w:r w:rsidR="00552FE3">
        <w:t xml:space="preserve"> also offer counselling online, face to face</w:t>
      </w:r>
      <w:r w:rsidR="00D73401">
        <w:t xml:space="preserve"> or </w:t>
      </w:r>
      <w:r w:rsidR="00552FE3">
        <w:t>over the phone (for a fee)</w:t>
      </w:r>
      <w:r w:rsidR="00C43417">
        <w:t>)</w:t>
      </w:r>
      <w:r w:rsidR="00552FE3">
        <w:t>.</w:t>
      </w:r>
    </w:p>
    <w:p w:rsidR="009200A1" w:rsidRDefault="00EC08BD" w:rsidP="00325CA3">
      <w:pPr>
        <w:spacing w:after="0"/>
      </w:pPr>
      <w:hyperlink r:id="rId15" w:history="1">
        <w:r w:rsidR="009200A1">
          <w:rPr>
            <w:rStyle w:val="Hyperlink"/>
          </w:rPr>
          <w:t>https://www.nhs.uk/conditions/stress-anxiety-depression/worried-about-your-teenager/</w:t>
        </w:r>
      </w:hyperlink>
      <w:r w:rsidR="009200A1">
        <w:t xml:space="preserve"> (NHS help and advice)</w:t>
      </w:r>
    </w:p>
    <w:p w:rsidR="00E86C16" w:rsidRDefault="00D84A2C" w:rsidP="00325CA3">
      <w:pPr>
        <w:spacing w:after="0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177165</wp:posOffset>
                </wp:positionV>
                <wp:extent cx="1625600" cy="444500"/>
                <wp:effectExtent l="19050" t="19050" r="31750" b="24130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44500"/>
                        </a:xfrm>
                        <a:prstGeom prst="wedgeRoundRectCallout">
                          <a:avLst>
                            <a:gd name="adj1" fmla="val -7856"/>
                            <a:gd name="adj2" fmla="val 92500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A2C" w:rsidRDefault="00D84A2C" w:rsidP="00D84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15" o:spid="_x0000_s1031" type="#_x0000_t62" style="position:absolute;margin-left:-13pt;margin-top:13.95pt;width:128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" adj="9103,30780" filled="f" strokecolor="#0070c0" strokeweight="4.5pt">
                <v:textbox>
                  <w:txbxContent>
                    <w:p w:rsidR="00D84A2C" w:rsidRDefault="00D84A2C" w:rsidP="00D84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5CA3" w:rsidRPr="00EA4772" w:rsidRDefault="00325CA3" w:rsidP="00325CA3">
      <w:pPr>
        <w:spacing w:after="0"/>
        <w:rPr>
          <w:b/>
          <w:color w:val="0070C0"/>
          <w:sz w:val="32"/>
          <w:szCs w:val="32"/>
        </w:rPr>
      </w:pPr>
      <w:r w:rsidRPr="00EA4772">
        <w:rPr>
          <w:b/>
          <w:color w:val="0070C0"/>
          <w:sz w:val="32"/>
          <w:szCs w:val="32"/>
        </w:rPr>
        <w:t>Any questions?</w:t>
      </w:r>
    </w:p>
    <w:p w:rsidR="00E86C16" w:rsidRDefault="00E86C16" w:rsidP="00325CA3">
      <w:pPr>
        <w:spacing w:after="0"/>
      </w:pPr>
    </w:p>
    <w:p w:rsidR="00D84A2C" w:rsidRDefault="00D84A2C" w:rsidP="00325CA3">
      <w:pPr>
        <w:spacing w:after="0"/>
      </w:pPr>
    </w:p>
    <w:p w:rsidR="003E5280" w:rsidRDefault="003E5280" w:rsidP="00325CA3">
      <w:pPr>
        <w:spacing w:after="0"/>
      </w:pPr>
      <w:r>
        <w:t xml:space="preserve">If you have any questions regarding 121 Youth Counselling then please contact us by phone on 01252 815652 or email </w:t>
      </w:r>
      <w:hyperlink r:id="rId16" w:history="1">
        <w:r w:rsidRPr="00347D32">
          <w:rPr>
            <w:rStyle w:val="Hyperlink"/>
          </w:rPr>
          <w:t>121@hartvolaction.org.uk</w:t>
        </w:r>
      </w:hyperlink>
      <w:r>
        <w:t>.</w:t>
      </w:r>
    </w:p>
    <w:sectPr w:rsidR="003E528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95" w:rsidRDefault="00FB5A95" w:rsidP="00FB5A95">
      <w:pPr>
        <w:spacing w:after="0" w:line="240" w:lineRule="auto"/>
      </w:pPr>
      <w:r>
        <w:separator/>
      </w:r>
    </w:p>
  </w:endnote>
  <w:endnote w:type="continuationSeparator" w:id="0">
    <w:p w:rsidR="00FB5A95" w:rsidRDefault="00FB5A95" w:rsidP="00F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95" w:rsidRDefault="00FB5A95" w:rsidP="002C5BFC">
    <w:pPr>
      <w:pStyle w:val="Footer"/>
      <w:jc w:val="center"/>
      <w:rPr>
        <w:rFonts w:ascii="Arial" w:hAnsi="Arial" w:cs="Arial"/>
        <w:color w:val="7030A0"/>
        <w:sz w:val="12"/>
        <w:szCs w:val="12"/>
      </w:rPr>
    </w:pPr>
    <w:r w:rsidRPr="00654BE9">
      <w:rPr>
        <w:rFonts w:ascii="Arial" w:hAnsi="Arial" w:cs="Arial"/>
        <w:color w:val="7030A0"/>
        <w:sz w:val="12"/>
        <w:szCs w:val="12"/>
      </w:rPr>
      <w:t>Hart Voluntary Action Ltd, A company limited by guarantee in England and Wales, Company No: 5982733 Registered Office at address above. Registered Charity No:1119912</w:t>
    </w:r>
  </w:p>
  <w:p w:rsidR="000F4EBC" w:rsidRDefault="000F4EBC" w:rsidP="000F4EBC">
    <w:pPr>
      <w:pStyle w:val="Footer"/>
      <w:jc w:val="right"/>
      <w:rPr>
        <w:rFonts w:ascii="Arial" w:hAnsi="Arial" w:cs="Arial"/>
        <w:color w:val="7030A0"/>
        <w:sz w:val="12"/>
        <w:szCs w:val="12"/>
      </w:rPr>
    </w:pPr>
    <w:r>
      <w:rPr>
        <w:rFonts w:ascii="Arial" w:hAnsi="Arial" w:cs="Arial"/>
        <w:color w:val="7030A0"/>
        <w:sz w:val="12"/>
        <w:szCs w:val="12"/>
      </w:rPr>
      <w:t>Version 1.1</w:t>
    </w:r>
  </w:p>
  <w:p w:rsidR="00FB5A95" w:rsidRDefault="00FB5A95" w:rsidP="00FB5A95">
    <w:pPr>
      <w:pStyle w:val="Footer"/>
    </w:pPr>
  </w:p>
  <w:p w:rsidR="00FB5A95" w:rsidRDefault="00FB5A95">
    <w:pPr>
      <w:pStyle w:val="Footer"/>
    </w:pPr>
  </w:p>
  <w:p w:rsidR="00FB5A95" w:rsidRDefault="00FB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95" w:rsidRDefault="00FB5A95" w:rsidP="00FB5A95">
      <w:pPr>
        <w:spacing w:after="0" w:line="240" w:lineRule="auto"/>
      </w:pPr>
      <w:r>
        <w:separator/>
      </w:r>
    </w:p>
  </w:footnote>
  <w:footnote w:type="continuationSeparator" w:id="0">
    <w:p w:rsidR="00FB5A95" w:rsidRDefault="00FB5A95" w:rsidP="00F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4E" w:rsidRDefault="005B394E" w:rsidP="005B394E">
    <w:pPr>
      <w:spacing w:after="0"/>
    </w:pPr>
    <w:r w:rsidRPr="00CE4CE9">
      <w:rPr>
        <w:rFonts w:ascii="Arial" w:hAnsi="Arial" w:cs="Arial"/>
        <w:color w:val="7030A0"/>
        <w:sz w:val="16"/>
        <w:szCs w:val="16"/>
      </w:rPr>
      <w:t>121 Youth Counselling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Managed by: Hart Voluntary Action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Civic Offices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Harlington Way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Fleet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Hampshire</w:t>
    </w:r>
    <w:r>
      <w:rPr>
        <w:rFonts w:ascii="Arial" w:hAnsi="Arial" w:cs="Arial"/>
        <w:color w:val="7030A0"/>
        <w:sz w:val="16"/>
        <w:szCs w:val="16"/>
      </w:rPr>
      <w:t xml:space="preserve">, </w:t>
    </w:r>
    <w:r w:rsidRPr="00CE4CE9">
      <w:rPr>
        <w:rFonts w:ascii="Arial" w:hAnsi="Arial" w:cs="Arial"/>
        <w:color w:val="7030A0"/>
        <w:sz w:val="16"/>
        <w:szCs w:val="16"/>
      </w:rPr>
      <w:t>GU51 4AE</w:t>
    </w:r>
  </w:p>
  <w:p w:rsidR="005B394E" w:rsidRDefault="005B394E">
    <w:pPr>
      <w:pStyle w:val="Header"/>
    </w:pPr>
  </w:p>
  <w:p w:rsidR="000F4EBC" w:rsidRDefault="000F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AE"/>
    <w:rsid w:val="00081E35"/>
    <w:rsid w:val="000F4EBC"/>
    <w:rsid w:val="001511AE"/>
    <w:rsid w:val="0027767A"/>
    <w:rsid w:val="002C5BFC"/>
    <w:rsid w:val="002F2C82"/>
    <w:rsid w:val="00325CA3"/>
    <w:rsid w:val="003B04C1"/>
    <w:rsid w:val="003E5280"/>
    <w:rsid w:val="00512DC7"/>
    <w:rsid w:val="00552FE3"/>
    <w:rsid w:val="005B394E"/>
    <w:rsid w:val="0069679F"/>
    <w:rsid w:val="00750EFE"/>
    <w:rsid w:val="00847BCF"/>
    <w:rsid w:val="00894FE8"/>
    <w:rsid w:val="008C7942"/>
    <w:rsid w:val="008D369C"/>
    <w:rsid w:val="009200A1"/>
    <w:rsid w:val="00A11838"/>
    <w:rsid w:val="00A70196"/>
    <w:rsid w:val="00A85B58"/>
    <w:rsid w:val="00AE0821"/>
    <w:rsid w:val="00B86EA1"/>
    <w:rsid w:val="00BB78AD"/>
    <w:rsid w:val="00BF091E"/>
    <w:rsid w:val="00C43417"/>
    <w:rsid w:val="00D21A0C"/>
    <w:rsid w:val="00D26DB0"/>
    <w:rsid w:val="00D34F73"/>
    <w:rsid w:val="00D73401"/>
    <w:rsid w:val="00D84A2C"/>
    <w:rsid w:val="00E355AF"/>
    <w:rsid w:val="00E65665"/>
    <w:rsid w:val="00E86C16"/>
    <w:rsid w:val="00EA4772"/>
    <w:rsid w:val="00EC08BD"/>
    <w:rsid w:val="00F53225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DE60"/>
  <w15:chartTrackingRefBased/>
  <w15:docId w15:val="{7E73C42D-C9A6-48E7-94B9-D4908E0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95"/>
  </w:style>
  <w:style w:type="paragraph" w:styleId="Footer">
    <w:name w:val="footer"/>
    <w:basedOn w:val="Normal"/>
    <w:link w:val="FooterChar"/>
    <w:uiPriority w:val="99"/>
    <w:unhideWhenUsed/>
    <w:rsid w:val="00FB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resources/" TargetMode="External"/><Relationship Id="rId13" Type="http://schemas.openxmlformats.org/officeDocument/2006/relationships/hyperlink" Target="https://b.barnardos.org.uk/hspss.ht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121@hartvolaction.org.uk" TargetMode="External"/><Relationship Id="rId12" Type="http://schemas.openxmlformats.org/officeDocument/2006/relationships/hyperlink" Target="https://www.parentsupportlink.org.u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121@hartvolaction.org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arentinfo.org/articles/health-and-wellbeing/al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hs.uk/conditions/stress-anxiety-depression/worried-about-your-teenager/" TargetMode="External"/><Relationship Id="rId10" Type="http://schemas.openxmlformats.org/officeDocument/2006/relationships/hyperlink" Target="https://www.careforthefamily.org.uk/courses/parenting-courses-time-ou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ndedforfamilies.org.uk/young-people" TargetMode="External"/><Relationship Id="rId14" Type="http://schemas.openxmlformats.org/officeDocument/2006/relationships/hyperlink" Target="https://www.relate.org.uk/relationship-help/help-family-life-and-parenting/parenting-tee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Metcalf</dc:creator>
  <cp:keywords/>
  <dc:description/>
  <cp:lastModifiedBy>Rebecca Metcalf</cp:lastModifiedBy>
  <cp:revision>26</cp:revision>
  <dcterms:created xsi:type="dcterms:W3CDTF">2019-11-14T13:01:00Z</dcterms:created>
  <dcterms:modified xsi:type="dcterms:W3CDTF">2019-11-29T14:33:00Z</dcterms:modified>
</cp:coreProperties>
</file>